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66A1B">
      <w:pPr>
        <w:rPr>
          <w:rFonts w:ascii="Times New Roman" w:hAnsi="Times New Roman" w:cs="Times New Roman"/>
          <w:color w:val="auto"/>
        </w:rPr>
      </w:pPr>
    </w:p>
    <w:tbl>
      <w:tblPr>
        <w:tblW w:w="1232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20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ФЕДЕРАЛЬНОЕ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СТАТИСТИЧЕСКОЕ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НАБЛЮДЕНИЕ</w:t>
            </w:r>
          </w:p>
        </w:tc>
      </w:tr>
    </w:tbl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</w:p>
    <w:tbl>
      <w:tblPr>
        <w:tblW w:w="12320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54"/>
        <w:gridCol w:w="2054"/>
        <w:gridCol w:w="2053"/>
        <w:gridCol w:w="2053"/>
        <w:gridCol w:w="2053"/>
        <w:gridCol w:w="2053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85-</w:t>
            </w:r>
            <w:r>
              <w:rPr>
                <w:b/>
                <w:bCs/>
                <w:color w:val="auto"/>
                <w:sz w:val="20"/>
                <w:szCs w:val="20"/>
              </w:rPr>
              <w:t>К</w:t>
            </w:r>
            <w:r>
              <w:rPr>
                <w:b/>
                <w:bCs/>
                <w:color w:val="auto"/>
                <w:sz w:val="20"/>
                <w:szCs w:val="20"/>
              </w:rPr>
              <w:t>(2015</w:t>
            </w:r>
            <w:r>
              <w:rPr>
                <w:b/>
                <w:bCs/>
                <w:color w:val="auto"/>
                <w:sz w:val="20"/>
                <w:szCs w:val="20"/>
              </w:rPr>
              <w:t>г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.) </w:t>
            </w:r>
            <w:r>
              <w:rPr>
                <w:b/>
                <w:bCs/>
                <w:color w:val="auto"/>
                <w:sz w:val="20"/>
                <w:szCs w:val="20"/>
              </w:rPr>
              <w:t>СВЕДЕНИЯ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О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ДЕЯТЕЛЬНОСТИ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ДОШКОЛЬНОЙ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ОБРАЗОВАТЕЛЬНОЙ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Отчетный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период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: </w:t>
            </w:r>
            <w:r>
              <w:rPr>
                <w:b/>
                <w:bCs/>
                <w:color w:val="auto"/>
                <w:sz w:val="20"/>
                <w:szCs w:val="20"/>
              </w:rPr>
              <w:t>за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отчетный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период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2015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Наименование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предприятия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auto"/>
                <w:sz w:val="20"/>
                <w:szCs w:val="20"/>
              </w:rPr>
              <w:t>Муниципальное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бюджетное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дощкольное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образовательное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учреждение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"</w:t>
            </w:r>
            <w:r>
              <w:rPr>
                <w:b/>
                <w:bCs/>
                <w:color w:val="auto"/>
                <w:sz w:val="20"/>
                <w:szCs w:val="20"/>
              </w:rPr>
              <w:t>Детский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сад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№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31 </w:t>
            </w: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г</w:t>
            </w:r>
            <w:r>
              <w:rPr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b/>
                <w:bCs/>
                <w:color w:val="auto"/>
                <w:sz w:val="20"/>
                <w:szCs w:val="20"/>
              </w:rPr>
              <w:t>Лениногорска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 xml:space="preserve">" </w:t>
            </w:r>
            <w:r>
              <w:rPr>
                <w:b/>
                <w:bCs/>
                <w:color w:val="auto"/>
                <w:sz w:val="20"/>
                <w:szCs w:val="20"/>
              </w:rPr>
              <w:t>муниципального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образования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"</w:t>
            </w: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Лениногорский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муниципальный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район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" </w:t>
            </w:r>
            <w:r>
              <w:rPr>
                <w:b/>
                <w:bCs/>
                <w:color w:val="auto"/>
                <w:sz w:val="20"/>
                <w:szCs w:val="20"/>
              </w:rPr>
              <w:t>Республики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Татарстан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Код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по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ОКУД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Код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предприятия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Руководитель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организации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auto"/>
                <w:sz w:val="20"/>
                <w:szCs w:val="20"/>
              </w:rPr>
              <w:t>ФИО</w:t>
            </w:r>
            <w:r>
              <w:rPr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Должностное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лицо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, </w:t>
            </w:r>
            <w:r>
              <w:rPr>
                <w:b/>
                <w:bCs/>
                <w:color w:val="auto"/>
                <w:sz w:val="20"/>
                <w:szCs w:val="20"/>
              </w:rPr>
              <w:t>ответственное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за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составление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формы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auto"/>
                <w:sz w:val="20"/>
                <w:szCs w:val="20"/>
              </w:rPr>
              <w:t>должность</w:t>
            </w:r>
            <w:r>
              <w:rPr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Должностное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лицо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, </w:t>
            </w:r>
            <w:r>
              <w:rPr>
                <w:b/>
                <w:bCs/>
                <w:color w:val="auto"/>
                <w:sz w:val="20"/>
                <w:szCs w:val="20"/>
              </w:rPr>
              <w:t>ответственное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за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составление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формы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auto"/>
                <w:sz w:val="20"/>
                <w:szCs w:val="20"/>
              </w:rPr>
              <w:t>ФИО</w:t>
            </w:r>
            <w:r>
              <w:rPr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Контактный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</w:rPr>
              <w:t>телефон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0609506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44959169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C</w:t>
            </w:r>
            <w:r>
              <w:rPr>
                <w:color w:val="auto"/>
                <w:sz w:val="20"/>
                <w:szCs w:val="20"/>
              </w:rPr>
              <w:t>альманова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Алсу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заведующая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Сальманова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Алсу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5-22-81</w:t>
            </w:r>
          </w:p>
        </w:tc>
      </w:tr>
    </w:tbl>
    <w:p w:rsidR="00966A1B" w:rsidRDefault="00966A1B" w:rsidP="00966A1B">
      <w:pPr>
        <w:spacing w:line="320" w:lineRule="atLeas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page"/>
      </w:r>
      <w:r>
        <w:rPr>
          <w:color w:val="auto"/>
          <w:sz w:val="20"/>
          <w:szCs w:val="20"/>
        </w:rPr>
        <w:lastRenderedPageBreak/>
        <w:t xml:space="preserve"> </w:t>
      </w:r>
    </w:p>
    <w:p w:rsidR="00000000" w:rsidRDefault="00966A1B">
      <w:pPr>
        <w:spacing w:line="320" w:lineRule="atLeas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Раздел</w:t>
      </w:r>
      <w:r>
        <w:rPr>
          <w:color w:val="auto"/>
          <w:sz w:val="20"/>
          <w:szCs w:val="20"/>
          <w:lang w:val="en-US"/>
        </w:rPr>
        <w:t xml:space="preserve"> </w:t>
      </w:r>
      <w:bookmarkStart w:id="0" w:name="_GoBack"/>
      <w:bookmarkEnd w:id="0"/>
      <w:r>
        <w:rPr>
          <w:color w:val="auto"/>
          <w:sz w:val="20"/>
          <w:szCs w:val="20"/>
        </w:rPr>
        <w:t xml:space="preserve">5.1. </w:t>
      </w:r>
      <w:r>
        <w:rPr>
          <w:color w:val="auto"/>
          <w:sz w:val="20"/>
          <w:szCs w:val="20"/>
        </w:rPr>
        <w:t>Распределение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объема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средств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организации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по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источникам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их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получения</w:t>
      </w:r>
    </w:p>
    <w:tbl>
      <w:tblPr>
        <w:tblW w:w="15400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3090"/>
        <w:gridCol w:w="770"/>
        <w:gridCol w:w="1540"/>
      </w:tblGrid>
      <w:tr w:rsidR="00000000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строки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Фактически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</w:t>
            </w:r>
            <w:r>
              <w:rPr>
                <w:color w:val="auto"/>
                <w:sz w:val="20"/>
                <w:szCs w:val="20"/>
              </w:rPr>
              <w:t>ъем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средств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организации</w:t>
            </w:r>
            <w:r>
              <w:rPr>
                <w:color w:val="auto"/>
                <w:sz w:val="20"/>
                <w:szCs w:val="20"/>
              </w:rPr>
              <w:t xml:space="preserve"> - </w:t>
            </w:r>
            <w:r>
              <w:rPr>
                <w:color w:val="auto"/>
                <w:sz w:val="20"/>
                <w:szCs w:val="20"/>
              </w:rPr>
              <w:t>всего</w:t>
            </w:r>
            <w:r>
              <w:rPr>
                <w:color w:val="auto"/>
                <w:sz w:val="20"/>
                <w:szCs w:val="20"/>
              </w:rPr>
              <w:t xml:space="preserve"> (</w:t>
            </w:r>
            <w:r>
              <w:rPr>
                <w:color w:val="auto"/>
                <w:sz w:val="20"/>
                <w:szCs w:val="20"/>
              </w:rPr>
              <w:t>сумма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строк</w:t>
            </w:r>
            <w:r>
              <w:rPr>
                <w:color w:val="auto"/>
                <w:sz w:val="20"/>
                <w:szCs w:val="20"/>
              </w:rPr>
              <w:t xml:space="preserve"> 02,06)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13815.6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числе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бюджетные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средства</w:t>
            </w:r>
            <w:r>
              <w:rPr>
                <w:color w:val="auto"/>
                <w:sz w:val="20"/>
                <w:szCs w:val="20"/>
              </w:rPr>
              <w:t xml:space="preserve"> - </w:t>
            </w:r>
            <w:r>
              <w:rPr>
                <w:color w:val="auto"/>
                <w:sz w:val="20"/>
                <w:szCs w:val="20"/>
              </w:rPr>
              <w:t>всего</w:t>
            </w:r>
            <w:r>
              <w:rPr>
                <w:color w:val="auto"/>
                <w:sz w:val="20"/>
                <w:szCs w:val="20"/>
              </w:rPr>
              <w:t xml:space="preserve"> (</w:t>
            </w:r>
            <w:r>
              <w:rPr>
                <w:color w:val="auto"/>
                <w:sz w:val="20"/>
                <w:szCs w:val="20"/>
              </w:rPr>
              <w:t>сумма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строк</w:t>
            </w:r>
            <w:r>
              <w:rPr>
                <w:color w:val="auto"/>
                <w:sz w:val="20"/>
                <w:szCs w:val="20"/>
              </w:rPr>
              <w:t xml:space="preserve"> 03-05)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10261.2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числе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бюджета</w:t>
            </w:r>
            <w:r>
              <w:rPr>
                <w:color w:val="auto"/>
                <w:sz w:val="20"/>
                <w:szCs w:val="20"/>
              </w:rPr>
              <w:t>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федерального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субъекта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Российской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Федерации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местного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10261.2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внебюджетные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</w:t>
            </w:r>
            <w:r>
              <w:rPr>
                <w:color w:val="auto"/>
                <w:sz w:val="20"/>
                <w:szCs w:val="20"/>
              </w:rPr>
              <w:t>редства</w:t>
            </w:r>
            <w:r>
              <w:rPr>
                <w:color w:val="auto"/>
                <w:sz w:val="20"/>
                <w:szCs w:val="20"/>
              </w:rPr>
              <w:t xml:space="preserve"> (</w:t>
            </w:r>
            <w:r>
              <w:rPr>
                <w:color w:val="auto"/>
                <w:sz w:val="20"/>
                <w:szCs w:val="20"/>
              </w:rPr>
              <w:t>сумма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строк</w:t>
            </w:r>
            <w:r>
              <w:rPr>
                <w:color w:val="auto"/>
                <w:sz w:val="20"/>
                <w:szCs w:val="20"/>
              </w:rPr>
              <w:t xml:space="preserve"> 07,08,10-12)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3554.4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числе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средства</w:t>
            </w:r>
            <w:r>
              <w:rPr>
                <w:color w:val="auto"/>
                <w:sz w:val="20"/>
                <w:szCs w:val="20"/>
              </w:rPr>
              <w:t>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организаций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населения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3481.7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</w:t>
            </w:r>
            <w:r>
              <w:rPr>
                <w:color w:val="auto"/>
                <w:sz w:val="20"/>
                <w:szCs w:val="20"/>
              </w:rPr>
              <w:t>из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них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родительская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плата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3481.7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внебюджетных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фондов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иностранных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источников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72.7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другие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внебюджетные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средства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00000" w:rsidRDefault="00966A1B">
      <w:pPr>
        <w:spacing w:line="320" w:lineRule="atLeast"/>
        <w:rPr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</w:rPr>
        <w:br w:type="page"/>
      </w:r>
      <w:r>
        <w:rPr>
          <w:color w:val="auto"/>
          <w:sz w:val="20"/>
          <w:szCs w:val="20"/>
        </w:rPr>
        <w:t>Раздел</w:t>
      </w:r>
      <w:r>
        <w:rPr>
          <w:color w:val="auto"/>
          <w:sz w:val="20"/>
          <w:szCs w:val="20"/>
        </w:rPr>
        <w:t xml:space="preserve"> 5.2. </w:t>
      </w:r>
      <w:r>
        <w:rPr>
          <w:color w:val="auto"/>
          <w:sz w:val="20"/>
          <w:szCs w:val="20"/>
        </w:rPr>
        <w:t>Расходы</w:t>
      </w:r>
      <w:r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организации</w:t>
      </w:r>
    </w:p>
    <w:tbl>
      <w:tblPr>
        <w:tblW w:w="15400" w:type="dxa"/>
        <w:jc w:val="center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  <w:insideH w:val="single" w:sz="16" w:space="0" w:color="000000"/>
          <w:insideV w:val="single" w:sz="16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3090"/>
        <w:gridCol w:w="770"/>
        <w:gridCol w:w="1540"/>
      </w:tblGrid>
      <w:tr w:rsidR="00000000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строки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Фактически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1309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</w:t>
            </w:r>
          </w:p>
        </w:tc>
        <w:tc>
          <w:tcPr>
            <w:tcW w:w="77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</w:t>
            </w:r>
          </w:p>
        </w:tc>
        <w:tc>
          <w:tcPr>
            <w:tcW w:w="1540" w:type="dxa"/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Расходы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организации</w:t>
            </w:r>
            <w:r>
              <w:rPr>
                <w:color w:val="auto"/>
                <w:sz w:val="20"/>
                <w:szCs w:val="20"/>
              </w:rPr>
              <w:t xml:space="preserve"> - </w:t>
            </w:r>
            <w:r>
              <w:rPr>
                <w:color w:val="auto"/>
                <w:sz w:val="20"/>
                <w:szCs w:val="20"/>
              </w:rPr>
              <w:t>всего</w:t>
            </w:r>
            <w:r>
              <w:rPr>
                <w:color w:val="auto"/>
                <w:sz w:val="20"/>
                <w:szCs w:val="20"/>
              </w:rPr>
              <w:t xml:space="preserve"> (</w:t>
            </w:r>
            <w:r>
              <w:rPr>
                <w:color w:val="auto"/>
                <w:sz w:val="20"/>
                <w:szCs w:val="20"/>
              </w:rPr>
              <w:t>сумма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строк</w:t>
            </w:r>
            <w:r>
              <w:rPr>
                <w:color w:val="auto"/>
                <w:sz w:val="20"/>
                <w:szCs w:val="20"/>
              </w:rPr>
              <w:t xml:space="preserve"> 02, 04-11)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14028.5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том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числе</w:t>
            </w:r>
            <w:r>
              <w:rPr>
                <w:color w:val="auto"/>
                <w:sz w:val="20"/>
                <w:szCs w:val="20"/>
              </w:rPr>
              <w:t>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</w:t>
            </w:r>
            <w:r>
              <w:rPr>
                <w:color w:val="auto"/>
                <w:sz w:val="20"/>
                <w:szCs w:val="20"/>
              </w:rPr>
              <w:t>оплата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труда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6688.2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из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нее</w:t>
            </w:r>
            <w:r>
              <w:rPr>
                <w:color w:val="auto"/>
                <w:sz w:val="20"/>
                <w:szCs w:val="20"/>
              </w:rPr>
              <w:t>: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педагогического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персонала</w:t>
            </w:r>
            <w:r>
              <w:rPr>
                <w:color w:val="auto"/>
                <w:sz w:val="20"/>
                <w:szCs w:val="20"/>
              </w:rPr>
              <w:t xml:space="preserve"> (</w:t>
            </w:r>
            <w:r>
              <w:rPr>
                <w:color w:val="auto"/>
                <w:sz w:val="20"/>
                <w:szCs w:val="20"/>
              </w:rPr>
              <w:t>без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совместителей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4015.3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начисления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н</w:t>
            </w:r>
            <w:r>
              <w:rPr>
                <w:color w:val="auto"/>
                <w:sz w:val="20"/>
                <w:szCs w:val="20"/>
              </w:rPr>
              <w:t>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оплату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труда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1881.1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питание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2940.8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услуги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связи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102.6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транспортные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услуги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1.5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коммунальные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услуги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08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926.9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арендная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плата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пользование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имуществом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услуги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по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содержанию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имущества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419.2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прочие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затраты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1068.2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Инвестиции</w:t>
            </w:r>
            <w:r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auto"/>
                <w:sz w:val="20"/>
                <w:szCs w:val="20"/>
              </w:rPr>
              <w:t>напрв</w:t>
            </w:r>
            <w:r>
              <w:rPr>
                <w:color w:val="auto"/>
                <w:sz w:val="20"/>
                <w:szCs w:val="20"/>
              </w:rPr>
              <w:t>ленные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приобретение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основных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фондов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328.6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СПРАВКА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Среднесписочная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численность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педагогического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персонала</w:t>
            </w:r>
            <w:r>
              <w:rPr>
                <w:color w:val="auto"/>
                <w:sz w:val="20"/>
                <w:szCs w:val="20"/>
              </w:rPr>
              <w:t xml:space="preserve"> (</w:t>
            </w:r>
            <w:r>
              <w:rPr>
                <w:color w:val="auto"/>
                <w:sz w:val="20"/>
                <w:szCs w:val="20"/>
              </w:rPr>
              <w:t>без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совместителей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000000" w:rsidRDefault="00966A1B">
            <w:pPr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</w:tr>
    </w:tbl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000000" w:rsidRDefault="00966A1B">
      <w:pPr>
        <w:rPr>
          <w:rFonts w:ascii="Times New Roman" w:hAnsi="Times New Roman" w:cs="Times New Roman"/>
          <w:color w:val="auto"/>
        </w:rPr>
      </w:pPr>
    </w:p>
    <w:tbl>
      <w:tblPr>
        <w:tblW w:w="12320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4107"/>
        <w:gridCol w:w="410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966A1B">
            <w:pPr>
              <w:keepNext/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966A1B">
            <w:pPr>
              <w:keepNext/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966A1B">
            <w:pPr>
              <w:keepNext/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966A1B">
            <w:pPr>
              <w:keepNext/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</w:t>
            </w:r>
            <w:r>
              <w:rPr>
                <w:color w:val="auto"/>
                <w:sz w:val="20"/>
                <w:szCs w:val="20"/>
              </w:rPr>
              <w:t>должность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966A1B">
            <w:pPr>
              <w:keepNext/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</w:t>
            </w:r>
            <w:r>
              <w:rPr>
                <w:color w:val="auto"/>
                <w:sz w:val="20"/>
                <w:szCs w:val="20"/>
              </w:rPr>
              <w:t>Ф</w:t>
            </w:r>
            <w:r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>И</w:t>
            </w:r>
            <w:r>
              <w:rPr>
                <w:color w:val="auto"/>
                <w:sz w:val="20"/>
                <w:szCs w:val="20"/>
              </w:rPr>
              <w:t>.</w:t>
            </w:r>
            <w:r>
              <w:rPr>
                <w:color w:val="auto"/>
                <w:sz w:val="20"/>
                <w:szCs w:val="20"/>
              </w:rPr>
              <w:t>О</w:t>
            </w:r>
            <w:r>
              <w:rPr>
                <w:color w:val="auto"/>
                <w:sz w:val="20"/>
                <w:szCs w:val="20"/>
              </w:rPr>
              <w:t>.)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966A1B">
            <w:pPr>
              <w:keepNext/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</w:t>
            </w:r>
            <w:r>
              <w:rPr>
                <w:color w:val="auto"/>
                <w:sz w:val="20"/>
                <w:szCs w:val="20"/>
              </w:rPr>
              <w:t>подпись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966A1B">
            <w:pPr>
              <w:keepNext/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  <w:r>
              <w:rPr>
                <w:color w:val="auto"/>
                <w:sz w:val="20"/>
                <w:szCs w:val="20"/>
                <w:u w:val="single"/>
              </w:rPr>
              <w:tab/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966A1B">
            <w:pPr>
              <w:keepNext/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«</w:t>
            </w:r>
            <w:r>
              <w:rPr>
                <w:color w:val="auto"/>
                <w:sz w:val="20"/>
                <w:szCs w:val="20"/>
                <w:u w:val="single"/>
              </w:rPr>
              <w:t xml:space="preserve">          </w:t>
            </w:r>
            <w:r>
              <w:rPr>
                <w:color w:val="auto"/>
                <w:sz w:val="20"/>
                <w:szCs w:val="20"/>
              </w:rPr>
              <w:t>»</w:t>
            </w:r>
            <w:r>
              <w:rPr>
                <w:color w:val="auto"/>
                <w:sz w:val="20"/>
                <w:szCs w:val="20"/>
                <w:u w:val="single"/>
              </w:rPr>
              <w:t xml:space="preserve">                              </w:t>
            </w:r>
            <w:r>
              <w:rPr>
                <w:color w:val="auto"/>
                <w:sz w:val="20"/>
                <w:szCs w:val="20"/>
              </w:rPr>
              <w:t>20</w:t>
            </w:r>
            <w:r>
              <w:rPr>
                <w:color w:val="auto"/>
                <w:sz w:val="20"/>
                <w:szCs w:val="20"/>
                <w:u w:val="single"/>
              </w:rPr>
              <w:t xml:space="preserve">    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966A1B">
            <w:pPr>
              <w:keepNext/>
              <w:rPr>
                <w:color w:val="auto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right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966A1B">
            <w:pPr>
              <w:keepNext/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</w:t>
            </w:r>
            <w:r>
              <w:rPr>
                <w:color w:val="auto"/>
                <w:sz w:val="20"/>
                <w:szCs w:val="20"/>
              </w:rPr>
              <w:t>но</w:t>
            </w:r>
            <w:r>
              <w:rPr>
                <w:color w:val="auto"/>
                <w:sz w:val="20"/>
                <w:szCs w:val="20"/>
              </w:rPr>
              <w:t>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контактного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телефона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966A1B">
            <w:pPr>
              <w:keepNext/>
              <w:spacing w:line="320" w:lineRule="atLeas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</w:t>
            </w:r>
            <w:r>
              <w:rPr>
                <w:color w:val="auto"/>
                <w:sz w:val="20"/>
                <w:szCs w:val="20"/>
              </w:rPr>
              <w:t>дата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составления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документа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966A1B">
            <w:pPr>
              <w:keepNext/>
              <w:rPr>
                <w:color w:val="auto"/>
                <w:sz w:val="20"/>
                <w:szCs w:val="20"/>
              </w:rPr>
            </w:pPr>
          </w:p>
        </w:tc>
      </w:tr>
    </w:tbl>
    <w:p w:rsidR="00000000" w:rsidRDefault="00966A1B"/>
    <w:sectPr w:rsidR="00000000">
      <w:headerReference w:type="default" r:id="rId7"/>
      <w:pgSz w:w="16840" w:h="11907" w:orient="landscape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66A1B">
      <w:r>
        <w:separator/>
      </w:r>
    </w:p>
  </w:endnote>
  <w:endnote w:type="continuationSeparator" w:id="0">
    <w:p w:rsidR="00000000" w:rsidRDefault="0096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unknow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66A1B">
      <w:r>
        <w:separator/>
      </w:r>
    </w:p>
  </w:footnote>
  <w:footnote w:type="continuationSeparator" w:id="0">
    <w:p w:rsidR="00000000" w:rsidRDefault="00966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66A1B">
    <w:pPr>
      <w:spacing w:line="320" w:lineRule="atLeast"/>
      <w:jc w:val="right"/>
      <w:rPr>
        <w:rFonts w:ascii="unknown" w:hAnsi="unknown" w:cs="unknown"/>
        <w:color w:val="auto"/>
      </w:rPr>
    </w:pPr>
    <w:r>
      <w:rPr>
        <w:rFonts w:ascii="unknown" w:hAnsi="unknown" w:cs="unknown"/>
        <w:color w:val="auto"/>
      </w:rPr>
      <w:fldChar w:fldCharType="begin"/>
    </w:r>
    <w:r>
      <w:rPr>
        <w:rFonts w:ascii="unknown" w:hAnsi="unknown" w:cs="unknown"/>
        <w:color w:val="auto"/>
      </w:rPr>
      <w:instrText>PAGE</w:instrText>
    </w:r>
    <w:r>
      <w:rPr>
        <w:rFonts w:ascii="unknown" w:hAnsi="unknown" w:cs="unknown"/>
        <w:color w:val="auto"/>
      </w:rPr>
      <w:fldChar w:fldCharType="separate"/>
    </w:r>
    <w:r>
      <w:rPr>
        <w:rFonts w:ascii="unknown" w:hAnsi="unknown" w:cs="unknown"/>
        <w:noProof/>
        <w:color w:val="auto"/>
      </w:rPr>
      <w:t>4</w:t>
    </w:r>
    <w:r>
      <w:rPr>
        <w:rFonts w:ascii="unknown" w:hAnsi="unknown" w:cs="unknown"/>
        <w:color w:val="auto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6A1B"/>
    <w:rsid w:val="0096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B0AFAA6-22EA-4819-A776-6A7AA152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</Words>
  <Characters>1883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USERs</cp:lastModifiedBy>
  <cp:revision>2</cp:revision>
  <dcterms:created xsi:type="dcterms:W3CDTF">2016-01-18T05:29:00Z</dcterms:created>
  <dcterms:modified xsi:type="dcterms:W3CDTF">2016-01-18T05:29:00Z</dcterms:modified>
</cp:coreProperties>
</file>